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8C4" w:rsidRDefault="00F418C4" w:rsidP="005F3F14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bookmarkStart w:id="0" w:name="bookmark1"/>
    </w:p>
    <w:p w:rsidR="00F418C4" w:rsidRDefault="00F418C4" w:rsidP="005F3F14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noProof/>
          <w:szCs w:val="19"/>
          <w:lang w:bidi="ar-SA"/>
        </w:rPr>
        <w:drawing>
          <wp:inline distT="0" distB="0" distL="0" distR="0">
            <wp:extent cx="5940425" cy="8137824"/>
            <wp:effectExtent l="19050" t="0" r="3175" b="0"/>
            <wp:docPr id="1" name="Рисунок 1" descr="C:\Documents and Settings\Администратор\Рабочий стол\ДЕЛОПР-ВО\ПОЛОЖЕНИЕ по баллам и др\2021-02-12 10-56-59_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ДЕЛОПР-ВО\ПОЛОЖЕНИЕ по баллам и др\2021-02-12 10-56-59_6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7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C4" w:rsidRDefault="00F418C4" w:rsidP="005F3F14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F418C4" w:rsidRDefault="00F418C4" w:rsidP="005F3F14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F418C4" w:rsidRDefault="00F418C4" w:rsidP="005F3F14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F418C4" w:rsidRDefault="00F418C4" w:rsidP="005F3F14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F418C4" w:rsidRDefault="00F418C4" w:rsidP="005F3F14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</w:p>
    <w:p w:rsidR="005F3F14" w:rsidRDefault="005F3F14" w:rsidP="005F3F14">
      <w:pPr>
        <w:keepNext/>
        <w:keepLines/>
        <w:tabs>
          <w:tab w:val="left" w:pos="855"/>
        </w:tabs>
        <w:jc w:val="both"/>
        <w:outlineLvl w:val="1"/>
        <w:rPr>
          <w:rFonts w:ascii="Times New Roman" w:eastAsia="Times New Roman" w:hAnsi="Times New Roman" w:cs="Times New Roman"/>
          <w:b/>
          <w:bCs/>
          <w:szCs w:val="19"/>
        </w:rPr>
      </w:pPr>
      <w:r>
        <w:rPr>
          <w:rFonts w:ascii="Times New Roman" w:eastAsia="Times New Roman" w:hAnsi="Times New Roman" w:cs="Times New Roman"/>
          <w:b/>
          <w:bCs/>
          <w:szCs w:val="19"/>
        </w:rPr>
        <w:lastRenderedPageBreak/>
        <w:t>1. Общие положения</w:t>
      </w:r>
      <w:bookmarkEnd w:id="0"/>
    </w:p>
    <w:p w:rsidR="005F3F14" w:rsidRDefault="005F3F14" w:rsidP="005F3F14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color w:val="auto"/>
          <w:szCs w:val="19"/>
        </w:rPr>
        <w:t>1.1. Настоящее Положение устанавливает правила и</w:t>
      </w:r>
      <w:r>
        <w:rPr>
          <w:rFonts w:ascii="Times New Roman" w:eastAsia="Times New Roman" w:hAnsi="Times New Roman" w:cs="Times New Roman"/>
          <w:szCs w:val="19"/>
        </w:rPr>
        <w:t xml:space="preserve"> регулирует деятельность дошкольного образовательного учреждения по вопросам перевода, отчисления и восстановления воспитанников.</w:t>
      </w:r>
    </w:p>
    <w:p w:rsidR="005F3F14" w:rsidRDefault="005F3F14" w:rsidP="005F3F14">
      <w:pPr>
        <w:tabs>
          <w:tab w:val="left" w:pos="1018"/>
        </w:tabs>
        <w:jc w:val="both"/>
        <w:rPr>
          <w:rFonts w:ascii="Times New Roman" w:eastAsia="Times New Roman" w:hAnsi="Times New Roman" w:cs="Times New Roman"/>
          <w:color w:val="auto"/>
          <w:szCs w:val="19"/>
        </w:rPr>
      </w:pPr>
      <w:r>
        <w:rPr>
          <w:rFonts w:ascii="Times New Roman" w:eastAsia="Times New Roman" w:hAnsi="Times New Roman" w:cs="Times New Roman"/>
          <w:color w:val="auto"/>
          <w:szCs w:val="19"/>
        </w:rPr>
        <w:t>1.2. Данное Положение определяет порядок и основания для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</w:p>
    <w:p w:rsidR="005F3F14" w:rsidRDefault="005F3F14" w:rsidP="005F3F1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1.3. </w:t>
      </w:r>
      <w:r>
        <w:rPr>
          <w:rFonts w:ascii="Times New Roman" w:eastAsia="Times New Roman" w:hAnsi="Times New Roman" w:cs="Times New Roman"/>
          <w:szCs w:val="19"/>
          <w:u w:val="single"/>
        </w:rPr>
        <w:t>При переводе, отчислении и восстановлении детей ДОУ руководствуется:</w:t>
      </w:r>
      <w:r>
        <w:rPr>
          <w:rFonts w:ascii="Times New Roman" w:eastAsia="Times New Roman" w:hAnsi="Times New Roman" w:cs="Times New Roman"/>
          <w:szCs w:val="19"/>
        </w:rPr>
        <w:t xml:space="preserve"> </w:t>
      </w:r>
    </w:p>
    <w:p w:rsidR="005F3F14" w:rsidRDefault="005F3F14" w:rsidP="005F3F1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Федеральным законом от 29.12.2012г. №273-ФЗ «Об образовании в Российской Федерации» </w:t>
      </w:r>
      <w:r>
        <w:rPr>
          <w:rFonts w:ascii="Times New Roman" w:hAnsi="Times New Roman"/>
        </w:rPr>
        <w:t>с изменениями от 8 декабря 2020 года;</w:t>
      </w:r>
    </w:p>
    <w:p w:rsidR="005F3F14" w:rsidRDefault="005F3F14" w:rsidP="005F3F1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>Приказом Министерства просвещения РФ от 31 июля 2020 г.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F3F14" w:rsidRDefault="005F3F14" w:rsidP="005F3F1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Cs w:val="19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Cs w:val="19"/>
        </w:rPr>
        <w:t xml:space="preserve"> России от 28.12.2015 № 1527 «Об утверждении Порядка и условий осуществления </w:t>
      </w:r>
      <w:proofErr w:type="gramStart"/>
      <w:r>
        <w:rPr>
          <w:rFonts w:ascii="Times New Roman" w:eastAsia="Times New Roman" w:hAnsi="Times New Roman" w:cs="Times New Roman"/>
          <w:szCs w:val="19"/>
        </w:rPr>
        <w:t>перевода</w:t>
      </w:r>
      <w:proofErr w:type="gramEnd"/>
      <w:r>
        <w:rPr>
          <w:rFonts w:ascii="Times New Roman" w:eastAsia="Times New Roman" w:hAnsi="Times New Roman" w:cs="Times New Roman"/>
          <w:szCs w:val="19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5F3F14" w:rsidRDefault="005F3F14" w:rsidP="005F3F1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Федеральным законом № 115-ФЗ от 25 июля 2002 «О правовом положении иностранных граждан в Российской Федерации» с изменениями на 15 октября 2020 года;</w:t>
      </w:r>
    </w:p>
    <w:p w:rsidR="005F3F14" w:rsidRDefault="005F3F14" w:rsidP="005F3F14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szCs w:val="19"/>
        </w:rPr>
        <w:t>Уставом дошкольного образовательного учреждения.</w:t>
      </w:r>
    </w:p>
    <w:p w:rsidR="005F3F14" w:rsidRDefault="005F3F14" w:rsidP="005F3F14">
      <w:pPr>
        <w:tabs>
          <w:tab w:val="left" w:pos="1041"/>
        </w:tabs>
        <w:jc w:val="both"/>
        <w:rPr>
          <w:rFonts w:ascii="Times New Roman" w:eastAsia="Times New Roman" w:hAnsi="Times New Roman" w:cs="Times New Roman"/>
          <w:szCs w:val="19"/>
        </w:rPr>
      </w:pPr>
      <w:r>
        <w:rPr>
          <w:rFonts w:ascii="Times New Roman" w:eastAsia="Times New Roman" w:hAnsi="Times New Roman" w:cs="Times New Roman"/>
          <w:color w:val="auto"/>
          <w:szCs w:val="19"/>
        </w:rPr>
        <w:t xml:space="preserve">1.4. Настоящее Положение определяет порядок действий администрации и родителей (законных представителей) воспитанников, регулирует деятельность Муниципального бюджетного дошкольного образовательного учреждения «Детский сад № </w:t>
      </w:r>
      <w:r w:rsidR="00052269">
        <w:rPr>
          <w:rFonts w:ascii="Times New Roman" w:eastAsia="Times New Roman" w:hAnsi="Times New Roman" w:cs="Times New Roman"/>
          <w:color w:val="auto"/>
          <w:szCs w:val="19"/>
        </w:rPr>
        <w:t>40</w:t>
      </w:r>
      <w:r>
        <w:rPr>
          <w:rFonts w:ascii="Times New Roman" w:eastAsia="Times New Roman" w:hAnsi="Times New Roman" w:cs="Times New Roman"/>
          <w:color w:val="auto"/>
          <w:szCs w:val="19"/>
        </w:rPr>
        <w:t xml:space="preserve"> города Ельца» (далее – Учреждение) по</w:t>
      </w:r>
      <w:r>
        <w:rPr>
          <w:rFonts w:ascii="Times New Roman" w:eastAsia="Times New Roman" w:hAnsi="Times New Roman" w:cs="Times New Roman"/>
          <w:szCs w:val="19"/>
        </w:rPr>
        <w:t xml:space="preserve">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:rsidR="005F3F14" w:rsidRDefault="005F3F14" w:rsidP="005F3F14">
      <w:pPr>
        <w:jc w:val="both"/>
        <w:rPr>
          <w:rFonts w:ascii="Times New Roman" w:hAnsi="Times New Roman" w:cs="Times New Roman"/>
          <w:b/>
        </w:rPr>
      </w:pPr>
    </w:p>
    <w:p w:rsidR="005F3F14" w:rsidRDefault="005F3F14" w:rsidP="005F3F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Порядок и основания для перевода воспитанника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:rsidR="005F3F14" w:rsidRDefault="005F3F14" w:rsidP="005F3F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:rsidR="005F3F14" w:rsidRDefault="005F3F14" w:rsidP="005F3F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:rsidR="005F3F14" w:rsidRDefault="005F3F14" w:rsidP="005F3F14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приостановления действия лицензии.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Перевод воспитанников не зависит от периода (времени) учебного года.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  <w:u w:val="single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:rsidR="005F3F14" w:rsidRDefault="005F3F14" w:rsidP="005F3F1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осуществляют выбор принимающей дошкольной образовательной организации;</w:t>
      </w:r>
    </w:p>
    <w:p w:rsidR="005F3F14" w:rsidRDefault="005F3F14" w:rsidP="005F3F1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</w:t>
      </w:r>
      <w:r>
        <w:rPr>
          <w:rFonts w:ascii="Times New Roman" w:hAnsi="Times New Roman" w:cs="Times New Roman"/>
        </w:rPr>
        <w:lastRenderedPageBreak/>
        <w:t>«Интернет»;</w:t>
      </w:r>
    </w:p>
    <w:p w:rsidR="005F3F14" w:rsidRDefault="005F3F14" w:rsidP="005F3F1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:rsidR="005F3F14" w:rsidRDefault="005F3F14" w:rsidP="005F3F14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обращаются </w:t>
      </w:r>
      <w:proofErr w:type="gramStart"/>
      <w:r>
        <w:rPr>
          <w:rFonts w:ascii="Times New Roman" w:hAnsi="Times New Roman" w:cs="Times New Roman"/>
        </w:rPr>
        <w:t>в исходное дошкольное образовательное учреждение с заявлением об отчислении воспитанника в связи с переводом</w:t>
      </w:r>
      <w:proofErr w:type="gramEnd"/>
      <w:r>
        <w:rPr>
          <w:rFonts w:ascii="Times New Roman" w:hAnsi="Times New Roman" w:cs="Times New Roman"/>
        </w:rPr>
        <w:t xml:space="preserve">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:rsidR="005F3F14" w:rsidRDefault="005F3F14" w:rsidP="005F3F1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2.5. </w:t>
      </w:r>
      <w:r>
        <w:rPr>
          <w:rFonts w:ascii="Times New Roman" w:hAnsi="Times New Roman" w:cs="Times New Roman"/>
          <w:u w:val="single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:rsidR="005F3F14" w:rsidRDefault="005F3F14" w:rsidP="005F3F1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 (при наличии) воспитанника;</w:t>
      </w:r>
    </w:p>
    <w:p w:rsidR="005F3F14" w:rsidRDefault="005F3F14" w:rsidP="005F3F1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рождения;</w:t>
      </w:r>
    </w:p>
    <w:p w:rsidR="005F3F14" w:rsidRDefault="005F3F14" w:rsidP="005F3F1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группы;</w:t>
      </w:r>
    </w:p>
    <w:p w:rsidR="005F3F14" w:rsidRDefault="005F3F14" w:rsidP="005F3F14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принимающей образовательной организации.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2.9. Исходная образовательная организация выдает родителям (законным представителям) личное дело воспитанника.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2.13.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</w:t>
      </w:r>
      <w:proofErr w:type="gramEnd"/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2.14. Принимающее дошкольное образовательное учреждение при зачислении воспитанника, отчисленного из исходного образовательного учреждения, в течение двух рабочих дней </w:t>
      </w:r>
      <w:proofErr w:type="gramStart"/>
      <w:r>
        <w:rPr>
          <w:rFonts w:ascii="Times New Roman" w:hAnsi="Times New Roman" w:cs="Times New Roman"/>
        </w:rPr>
        <w:t>с даты издания</w:t>
      </w:r>
      <w:proofErr w:type="gramEnd"/>
      <w:r>
        <w:rPr>
          <w:rFonts w:ascii="Times New Roman" w:hAnsi="Times New Roman" w:cs="Times New Roman"/>
        </w:rPr>
        <w:t xml:space="preserve"> распорядительного акта о зачислении воспитанника в порядке перевода письменно уведомляет исходное образовательное учреждение о номере и дате распорядительного акта о зачислении воспитанника.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</w:t>
      </w:r>
      <w:proofErr w:type="gramStart"/>
      <w:r>
        <w:rPr>
          <w:rFonts w:ascii="Times New Roman" w:hAnsi="Times New Roman" w:cs="Times New Roman"/>
        </w:rPr>
        <w:t>е(</w:t>
      </w:r>
      <w:proofErr w:type="gramEnd"/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будут переводиться воспитанники на основании письменных согласий их родителей (законных представителей) на перевод.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дошкольную образовательную организацию.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2.17.</w:t>
      </w:r>
      <w:r>
        <w:rPr>
          <w:rFonts w:ascii="Times New Roman" w:hAnsi="Times New Roman" w:cs="Times New Roman"/>
        </w:rPr>
        <w:tab/>
        <w:t>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:rsidR="005F3F14" w:rsidRDefault="005F3F14" w:rsidP="005F3F1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5F3F14" w:rsidRDefault="005F3F14" w:rsidP="005F3F14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2.18. Учредитель, за исключением случая, указанного в пункте 2.27 настоящего Положения,</w:t>
      </w:r>
      <w:r>
        <w:rPr>
          <w:rFonts w:ascii="Times New Roman" w:hAnsi="Times New Roman" w:cs="Times New Roman"/>
        </w:rPr>
        <w:t xml:space="preserve">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2.19. Учредитель запрашивает выбранные им дошкольные образовательные учреждения о возможности перевода в них воспитанников.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письменных согласий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:rsidR="005F3F14" w:rsidRDefault="005F3F14" w:rsidP="005F3F1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принимающего дошкольного образовательного учреждения;</w:t>
      </w:r>
    </w:p>
    <w:p w:rsidR="005F3F14" w:rsidRDefault="005F3F14" w:rsidP="005F3F1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реализуемых образовательных программ дошкольного образования;</w:t>
      </w:r>
    </w:p>
    <w:p w:rsidR="005F3F14" w:rsidRDefault="005F3F14" w:rsidP="005F3F1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возрастную категорию воспитанников;</w:t>
      </w:r>
    </w:p>
    <w:p w:rsidR="005F3F14" w:rsidRDefault="005F3F14" w:rsidP="005F3F1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направленность группы;</w:t>
      </w:r>
    </w:p>
    <w:p w:rsidR="005F3F14" w:rsidRDefault="005F3F14" w:rsidP="005F3F14">
      <w:pPr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свободных мест.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2.22. После получения письменных согласий родителей (законных представителей) воспитанников исходное дошкольное образовательное учреждение издает </w:t>
      </w:r>
      <w:r>
        <w:rPr>
          <w:rFonts w:ascii="Times New Roman" w:hAnsi="Times New Roman" w:cs="Times New Roman"/>
        </w:rPr>
        <w:lastRenderedPageBreak/>
        <w:t>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</w:t>
      </w:r>
      <w:r>
        <w:rPr>
          <w:rFonts w:hint="eastAsia"/>
        </w:rPr>
        <w:t xml:space="preserve"> </w:t>
      </w:r>
      <w:r>
        <w:rPr>
          <w:rFonts w:ascii="Times New Roman" w:hAnsi="Times New Roman"/>
          <w:color w:val="FFFFFF"/>
          <w:sz w:val="8"/>
          <w:szCs w:val="8"/>
        </w:rPr>
        <w:t xml:space="preserve">Более полное положение на странице </w:t>
      </w:r>
      <w:r>
        <w:rPr>
          <w:rFonts w:ascii="Times New Roman" w:hAnsi="Times New Roman" w:cs="Times New Roman"/>
          <w:color w:val="FFFFFF"/>
          <w:sz w:val="8"/>
          <w:szCs w:val="8"/>
        </w:rPr>
        <w:t>http://ohrana-tryda.com/node/2181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2.25.</w:t>
      </w:r>
      <w:r>
        <w:rPr>
          <w:rFonts w:ascii="Times New Roman" w:hAnsi="Times New Roman" w:cs="Times New Roman"/>
          <w:color w:val="auto"/>
        </w:rPr>
        <w:tab/>
      </w:r>
      <w:proofErr w:type="gramStart"/>
      <w:r>
        <w:rPr>
          <w:rFonts w:ascii="Times New Roman" w:hAnsi="Times New Roman" w:cs="Times New Roman"/>
          <w:color w:val="auto"/>
        </w:rPr>
        <w:t>На основании представленных документов принимающее ДОУ заключает договор об</w:t>
      </w:r>
      <w:r>
        <w:rPr>
          <w:rFonts w:ascii="Times New Roman" w:hAnsi="Times New Roman" w:cs="Times New Roman"/>
        </w:rPr>
        <w:t xml:space="preserve">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</w:t>
      </w:r>
      <w:proofErr w:type="gramEnd"/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2.26. В распорядительном акте о зачислении делается </w:t>
      </w:r>
      <w:proofErr w:type="gramStart"/>
      <w:r>
        <w:rPr>
          <w:rFonts w:ascii="Times New Roman" w:hAnsi="Times New Roman" w:cs="Times New Roman"/>
        </w:rPr>
        <w:t>запись</w:t>
      </w:r>
      <w:proofErr w:type="gramEnd"/>
      <w:r>
        <w:rPr>
          <w:rFonts w:ascii="Times New Roman" w:hAnsi="Times New Roman" w:cs="Times New Roman"/>
        </w:rPr>
        <w:t xml:space="preserve">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2.27. В принимающем дошкольном образовательном учреждении на основании переданных личных дел на воспитанников формируются новые личные дела, </w:t>
      </w:r>
      <w:proofErr w:type="gramStart"/>
      <w:r>
        <w:rPr>
          <w:rFonts w:ascii="Times New Roman" w:hAnsi="Times New Roman" w:cs="Times New Roman"/>
        </w:rPr>
        <w:t>включающие</w:t>
      </w:r>
      <w:proofErr w:type="gramEnd"/>
      <w:r>
        <w:rPr>
          <w:rFonts w:ascii="Times New Roman" w:hAnsi="Times New Roman" w:cs="Times New Roman"/>
        </w:rPr>
        <w:t xml:space="preserve">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</w:p>
    <w:p w:rsidR="005F3F14" w:rsidRDefault="005F3F14" w:rsidP="005F3F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Порядок отчисления воспитанников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Основанием для отчисления воспитанника является распорядительный акт (приказ) заведующего дошкольным образовательным учреждением, осуществляющего образовательную деятельность, об отчислении. Права и обязанности участников воспитательно-образовательных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</w:t>
      </w:r>
      <w:proofErr w:type="gramStart"/>
      <w:r>
        <w:rPr>
          <w:rFonts w:ascii="Times New Roman" w:hAnsi="Times New Roman" w:cs="Times New Roman"/>
        </w:rPr>
        <w:t>с даты отчисления</w:t>
      </w:r>
      <w:proofErr w:type="gramEnd"/>
      <w:r>
        <w:rPr>
          <w:rFonts w:ascii="Times New Roman" w:hAnsi="Times New Roman" w:cs="Times New Roman"/>
        </w:rPr>
        <w:t xml:space="preserve"> воспитанника.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  <w:u w:val="single"/>
        </w:rPr>
        <w:t xml:space="preserve">Отчисление </w:t>
      </w:r>
      <w:r w:rsidR="0005226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воспитанника </w:t>
      </w:r>
      <w:r w:rsidR="0005226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из </w:t>
      </w:r>
      <w:r w:rsidR="00052269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ДОУ может производиться в следующих случаях:</w:t>
      </w:r>
    </w:p>
    <w:p w:rsidR="005F3F14" w:rsidRDefault="005F3F14" w:rsidP="005F3F1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5F3F14" w:rsidRDefault="005F3F14" w:rsidP="005F3F1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:rsidR="005F3F14" w:rsidRDefault="005F3F14" w:rsidP="005F3F1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5F3F14" w:rsidRDefault="00FF46A9" w:rsidP="005F3F1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медицинским показаниям;</w:t>
      </w:r>
    </w:p>
    <w:p w:rsidR="00FF46A9" w:rsidRDefault="00FF46A9" w:rsidP="005F3F14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связи с получением образования (завершением обучения);</w:t>
      </w:r>
    </w:p>
    <w:p w:rsidR="00FF46A9" w:rsidRDefault="00FF46A9" w:rsidP="00FF46A9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досрочно по основаниям, установленным частью 2 ст. 61 ФЗ «Об образовании в РФ»</w:t>
      </w:r>
    </w:p>
    <w:p w:rsidR="00FF46A9" w:rsidRDefault="00FF46A9" w:rsidP="00FF46A9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3.3. </w:t>
      </w:r>
      <w:r w:rsidRPr="00FF46A9">
        <w:rPr>
          <w:rFonts w:ascii="Times New Roman" w:hAnsi="Times New Roman" w:cs="Times New Roman"/>
          <w:u w:val="single"/>
        </w:rPr>
        <w:t>Образовательные отношения могут быть прекращены досрочно в следующих случаях:</w:t>
      </w:r>
    </w:p>
    <w:p w:rsidR="00FF46A9" w:rsidRPr="00A61535" w:rsidRDefault="00FF46A9" w:rsidP="00FF46A9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1535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</w:t>
      </w:r>
      <w:r w:rsidR="00A61535">
        <w:rPr>
          <w:rFonts w:ascii="Times New Roman" w:hAnsi="Times New Roman" w:cs="Times New Roman"/>
        </w:rPr>
        <w:t>бразовательной программы в друг</w:t>
      </w:r>
      <w:r w:rsidRPr="00A61535">
        <w:rPr>
          <w:rFonts w:ascii="Times New Roman" w:hAnsi="Times New Roman" w:cs="Times New Roman"/>
        </w:rPr>
        <w:t xml:space="preserve">ую </w:t>
      </w:r>
      <w:r w:rsidRPr="00A61535">
        <w:rPr>
          <w:rFonts w:ascii="Times New Roman" w:hAnsi="Times New Roman" w:cs="Times New Roman"/>
        </w:rPr>
        <w:lastRenderedPageBreak/>
        <w:t>организацию, осуществляющую образовательную деятельность;</w:t>
      </w:r>
    </w:p>
    <w:p w:rsidR="00A61535" w:rsidRDefault="00FF46A9" w:rsidP="00A61535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61535">
        <w:rPr>
          <w:rFonts w:ascii="Times New Roman" w:hAnsi="Times New Roman" w:cs="Times New Roman"/>
        </w:rPr>
        <w:t xml:space="preserve">по </w:t>
      </w:r>
      <w:r w:rsidR="003E30A0">
        <w:rPr>
          <w:rFonts w:ascii="Times New Roman" w:hAnsi="Times New Roman" w:cs="Times New Roman"/>
        </w:rPr>
        <w:t>обстоятельствам, не зависящим от</w:t>
      </w:r>
      <w:r w:rsidR="00A61535" w:rsidRPr="00A61535">
        <w:rPr>
          <w:rFonts w:ascii="Times New Roman" w:hAnsi="Times New Roman" w:cs="Times New Roman"/>
        </w:rPr>
        <w:t xml:space="preserve"> воли обучающегося или родителей (законных представителей) несовершеннолетнего обучающегося и организации, осуществляющ</w:t>
      </w:r>
      <w:r w:rsidR="003E30A0">
        <w:rPr>
          <w:rFonts w:ascii="Times New Roman" w:hAnsi="Times New Roman" w:cs="Times New Roman"/>
        </w:rPr>
        <w:t>ую образовательную деятельность,</w:t>
      </w:r>
      <w:r w:rsidR="00A61535" w:rsidRPr="00A61535">
        <w:rPr>
          <w:rFonts w:ascii="Times New Roman" w:hAnsi="Times New Roman" w:cs="Times New Roman"/>
        </w:rPr>
        <w:t xml:space="preserve"> </w:t>
      </w:r>
      <w:r w:rsidR="00F10570">
        <w:rPr>
          <w:rFonts w:ascii="Times New Roman" w:hAnsi="Times New Roman" w:cs="Times New Roman"/>
        </w:rPr>
        <w:t>в</w:t>
      </w:r>
      <w:r w:rsidR="00A61535" w:rsidRPr="00A61535">
        <w:rPr>
          <w:rFonts w:ascii="Times New Roman" w:hAnsi="Times New Roman" w:cs="Times New Roman"/>
        </w:rPr>
        <w:t xml:space="preserve"> том числе в случае ликвидации организации, осуществляющей образовательную деятельность</w:t>
      </w:r>
      <w:r w:rsidR="00A61535">
        <w:rPr>
          <w:rFonts w:ascii="Times New Roman" w:hAnsi="Times New Roman" w:cs="Times New Roman"/>
        </w:rPr>
        <w:t>.</w:t>
      </w:r>
    </w:p>
    <w:p w:rsidR="00A61535" w:rsidRPr="00A61535" w:rsidRDefault="00A61535" w:rsidP="00A615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Досрочное прекращение образовательных отношений по инициативе</w:t>
      </w:r>
      <w:r w:rsidRPr="00A61535">
        <w:rPr>
          <w:rFonts w:ascii="Times New Roman" w:hAnsi="Times New Roman" w:cs="Times New Roman"/>
        </w:rPr>
        <w:t xml:space="preserve"> обучающегося или родителей (законных представителей) несовершеннолетнего обучающегося</w:t>
      </w:r>
      <w:r>
        <w:rPr>
          <w:rFonts w:ascii="Times New Roman" w:hAnsi="Times New Roman" w:cs="Times New Roman"/>
        </w:rPr>
        <w:t xml:space="preserve"> не влечет за собой возникнове</w:t>
      </w:r>
      <w:r w:rsidR="003E30A0">
        <w:rPr>
          <w:rFonts w:ascii="Times New Roman" w:hAnsi="Times New Roman" w:cs="Times New Roman"/>
        </w:rPr>
        <w:t>ния каких-</w:t>
      </w:r>
      <w:r>
        <w:rPr>
          <w:rFonts w:ascii="Times New Roman" w:hAnsi="Times New Roman" w:cs="Times New Roman"/>
        </w:rPr>
        <w:t>либо дополнительных, в том числе материальных, обязательств указанного обучающегося пе</w:t>
      </w:r>
      <w:r w:rsidR="003E30A0">
        <w:rPr>
          <w:rFonts w:ascii="Times New Roman" w:hAnsi="Times New Roman" w:cs="Times New Roman"/>
        </w:rPr>
        <w:t>ред организацией, осуществляющей</w:t>
      </w:r>
      <w:r>
        <w:rPr>
          <w:rFonts w:ascii="Times New Roman" w:hAnsi="Times New Roman" w:cs="Times New Roman"/>
        </w:rPr>
        <w:t xml:space="preserve"> образовательную деятельность.</w:t>
      </w:r>
    </w:p>
    <w:p w:rsidR="005F3F14" w:rsidRDefault="005F3F14" w:rsidP="005F3F14">
      <w:pPr>
        <w:ind w:left="720"/>
        <w:jc w:val="both"/>
        <w:rPr>
          <w:rFonts w:ascii="Times New Roman" w:hAnsi="Times New Roman" w:cs="Times New Roman"/>
        </w:rPr>
      </w:pPr>
    </w:p>
    <w:p w:rsidR="005F3F14" w:rsidRDefault="005F3F14" w:rsidP="005F3F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Порядок восстановления воспитанников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</w:t>
      </w:r>
      <w:proofErr w:type="gramStart"/>
      <w:r>
        <w:rPr>
          <w:rFonts w:ascii="Times New Roman" w:hAnsi="Times New Roman" w:cs="Times New Roman"/>
        </w:rPr>
        <w:t>с даты восстановления</w:t>
      </w:r>
      <w:proofErr w:type="gramEnd"/>
      <w:r>
        <w:rPr>
          <w:rFonts w:ascii="Times New Roman" w:hAnsi="Times New Roman" w:cs="Times New Roman"/>
        </w:rPr>
        <w:t xml:space="preserve"> воспитанника в дошкольном образовательном учреждении.</w:t>
      </w:r>
    </w:p>
    <w:p w:rsidR="005F3F14" w:rsidRDefault="005F3F14" w:rsidP="005F3F14">
      <w:pPr>
        <w:pStyle w:val="20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5F3F14" w:rsidRDefault="005F3F14" w:rsidP="005F3F14">
      <w:pPr>
        <w:pStyle w:val="20"/>
        <w:tabs>
          <w:tab w:val="left" w:pos="0"/>
        </w:tabs>
        <w:spacing w:before="0" w:line="240" w:lineRule="auto"/>
        <w:ind w:right="54" w:firstLine="0"/>
        <w:rPr>
          <w:b/>
          <w:sz w:val="20"/>
          <w:szCs w:val="28"/>
        </w:rPr>
      </w:pPr>
      <w:r>
        <w:rPr>
          <w:b/>
          <w:szCs w:val="28"/>
        </w:rPr>
        <w:t>5. Порядок регулирования спорных вопросов</w:t>
      </w:r>
    </w:p>
    <w:p w:rsidR="005F3F14" w:rsidRDefault="005F3F14" w:rsidP="005F3F14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Cs w:val="28"/>
        </w:rPr>
      </w:pPr>
      <w:r>
        <w:rPr>
          <w:szCs w:val="28"/>
        </w:rPr>
        <w:t>5.1.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:rsidR="005F3F14" w:rsidRDefault="005F3F14" w:rsidP="005F3F14">
      <w:pPr>
        <w:pStyle w:val="20"/>
        <w:shd w:val="clear" w:color="auto" w:fill="auto"/>
        <w:tabs>
          <w:tab w:val="left" w:pos="0"/>
        </w:tabs>
        <w:spacing w:before="0" w:line="240" w:lineRule="auto"/>
        <w:ind w:right="54" w:firstLine="0"/>
        <w:rPr>
          <w:sz w:val="28"/>
          <w:szCs w:val="28"/>
        </w:rPr>
      </w:pPr>
    </w:p>
    <w:p w:rsidR="005F3F14" w:rsidRDefault="005F3F14" w:rsidP="005F3F14">
      <w:pPr>
        <w:pStyle w:val="a4"/>
        <w:spacing w:before="0" w:beforeAutospacing="0" w:after="0" w:afterAutospacing="0"/>
        <w:ind w:right="150"/>
        <w:jc w:val="both"/>
        <w:rPr>
          <w:b/>
          <w:color w:val="000000"/>
          <w:szCs w:val="27"/>
        </w:rPr>
      </w:pPr>
      <w:r>
        <w:rPr>
          <w:b/>
          <w:color w:val="000000"/>
          <w:szCs w:val="27"/>
        </w:rPr>
        <w:t>6. Заключительные положения</w:t>
      </w:r>
    </w:p>
    <w:p w:rsidR="005F3F14" w:rsidRDefault="005F3F14" w:rsidP="005F3F14">
      <w:pPr>
        <w:pStyle w:val="20"/>
        <w:tabs>
          <w:tab w:val="left" w:pos="466"/>
        </w:tabs>
        <w:spacing w:before="0" w:line="240" w:lineRule="auto"/>
        <w:ind w:right="54" w:firstLine="0"/>
        <w:rPr>
          <w:b/>
          <w:szCs w:val="27"/>
        </w:rPr>
      </w:pPr>
      <w:r>
        <w:t xml:space="preserve">6.1. Настоящее </w:t>
      </w:r>
      <w:hyperlink r:id="rId6" w:history="1">
        <w:r>
          <w:rPr>
            <w:rStyle w:val="a3"/>
            <w:color w:val="auto"/>
            <w:u w:val="none"/>
          </w:rPr>
          <w:t>Положение о порядке  перевода, отчисления и восстановления воспитанников</w:t>
        </w:r>
      </w:hyperlink>
      <w:r>
        <w:t xml:space="preserve"> является локальным нормативным актом МБДОУ детский сад № </w:t>
      </w:r>
      <w:r w:rsidR="00052269">
        <w:t>40</w:t>
      </w:r>
      <w:r>
        <w:t xml:space="preserve"> г. Ельца,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</w:t>
      </w:r>
    </w:p>
    <w:p w:rsidR="005F3F14" w:rsidRDefault="005F3F14" w:rsidP="005F3F14">
      <w:pPr>
        <w:pStyle w:val="a4"/>
        <w:spacing w:before="0" w:beforeAutospacing="0" w:after="0" w:afterAutospacing="0"/>
        <w:ind w:right="150"/>
        <w:jc w:val="both"/>
        <w:rPr>
          <w:color w:val="000000"/>
          <w:szCs w:val="27"/>
        </w:rPr>
      </w:pPr>
      <w:r>
        <w:rPr>
          <w:color w:val="000000"/>
          <w:szCs w:val="27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6.3. Положение 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5F3F14" w:rsidRDefault="005F3F14" w:rsidP="005F3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F3F14" w:rsidRDefault="005F3F14" w:rsidP="005F3F1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5F3F14" w:rsidRDefault="005F3F14" w:rsidP="005F3F1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</w:pPr>
    </w:p>
    <w:p w:rsidR="005F3F14" w:rsidRDefault="005F3F14" w:rsidP="005F3F1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E9344E" w:rsidRDefault="00E9344E"/>
    <w:sectPr w:rsidR="00E9344E" w:rsidSect="00E93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15F3"/>
    <w:multiLevelType w:val="hybridMultilevel"/>
    <w:tmpl w:val="8AC0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626E5"/>
    <w:multiLevelType w:val="hybridMultilevel"/>
    <w:tmpl w:val="9A9A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E3313"/>
    <w:multiLevelType w:val="hybridMultilevel"/>
    <w:tmpl w:val="5C4C5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0A0708"/>
    <w:multiLevelType w:val="hybridMultilevel"/>
    <w:tmpl w:val="E730A2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22B45"/>
    <w:multiLevelType w:val="hybridMultilevel"/>
    <w:tmpl w:val="554CD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277A4"/>
    <w:multiLevelType w:val="hybridMultilevel"/>
    <w:tmpl w:val="33328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C448A"/>
    <w:multiLevelType w:val="hybridMultilevel"/>
    <w:tmpl w:val="330CCA5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73EC683B"/>
    <w:multiLevelType w:val="hybridMultilevel"/>
    <w:tmpl w:val="CD24752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7E5563A"/>
    <w:multiLevelType w:val="hybridMultilevel"/>
    <w:tmpl w:val="79F632E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7BA4208A"/>
    <w:multiLevelType w:val="hybridMultilevel"/>
    <w:tmpl w:val="17A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F14"/>
    <w:rsid w:val="0001177E"/>
    <w:rsid w:val="00052269"/>
    <w:rsid w:val="00170F64"/>
    <w:rsid w:val="00185733"/>
    <w:rsid w:val="001E534C"/>
    <w:rsid w:val="003947E7"/>
    <w:rsid w:val="003E30A0"/>
    <w:rsid w:val="00472122"/>
    <w:rsid w:val="00561D76"/>
    <w:rsid w:val="005D5D38"/>
    <w:rsid w:val="005F3F14"/>
    <w:rsid w:val="005F4C5B"/>
    <w:rsid w:val="007928D0"/>
    <w:rsid w:val="008250AC"/>
    <w:rsid w:val="008B5F29"/>
    <w:rsid w:val="008D10F1"/>
    <w:rsid w:val="00A61535"/>
    <w:rsid w:val="00B0539D"/>
    <w:rsid w:val="00BC5B13"/>
    <w:rsid w:val="00CE556E"/>
    <w:rsid w:val="00D47110"/>
    <w:rsid w:val="00D63417"/>
    <w:rsid w:val="00E9344E"/>
    <w:rsid w:val="00F10570"/>
    <w:rsid w:val="00F418C4"/>
    <w:rsid w:val="00FF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F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F3F14"/>
    <w:rPr>
      <w:color w:val="0066CC"/>
      <w:u w:val="single"/>
    </w:rPr>
  </w:style>
  <w:style w:type="paragraph" w:styleId="a4">
    <w:name w:val="Normal (Web)"/>
    <w:basedOn w:val="a"/>
    <w:semiHidden/>
    <w:unhideWhenUsed/>
    <w:rsid w:val="005F3F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">
    <w:name w:val="Основной текст (2)_"/>
    <w:link w:val="20"/>
    <w:locked/>
    <w:rsid w:val="005F3F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3F14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FF46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418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8C4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18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Ефимовна</dc:creator>
  <cp:keywords/>
  <dc:description/>
  <cp:lastModifiedBy>User</cp:lastModifiedBy>
  <cp:revision>15</cp:revision>
  <cp:lastPrinted>2021-02-03T07:19:00Z</cp:lastPrinted>
  <dcterms:created xsi:type="dcterms:W3CDTF">2021-01-21T07:36:00Z</dcterms:created>
  <dcterms:modified xsi:type="dcterms:W3CDTF">2021-02-12T08:00:00Z</dcterms:modified>
</cp:coreProperties>
</file>